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21" w:rsidRDefault="00526221" w:rsidP="00E342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7B27"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к рабочей программе по</w:t>
      </w:r>
      <w:bookmarkStart w:id="0" w:name="_GoBack"/>
      <w:bookmarkEnd w:id="0"/>
      <w:r w:rsidRPr="008D7B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биологии для 10</w:t>
      </w:r>
      <w:r w:rsidR="00B71C67">
        <w:rPr>
          <w:rFonts w:ascii="Times New Roman" w:eastAsia="Times New Roman" w:hAnsi="Times New Roman"/>
          <w:b/>
          <w:sz w:val="28"/>
          <w:szCs w:val="28"/>
          <w:lang w:eastAsia="ru-RU"/>
        </w:rPr>
        <w:t>-11</w:t>
      </w:r>
      <w:r w:rsidR="008D7B27" w:rsidRPr="008D7B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D7B27">
        <w:rPr>
          <w:rFonts w:ascii="Times New Roman" w:eastAsia="Times New Roman" w:hAnsi="Times New Roman"/>
          <w:b/>
          <w:sz w:val="28"/>
          <w:szCs w:val="28"/>
          <w:lang w:eastAsia="ru-RU"/>
        </w:rPr>
        <w:t>класса</w:t>
      </w: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Pr="000742E5" w:rsidRDefault="00584877" w:rsidP="00584877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0742E5">
        <w:rPr>
          <w:rFonts w:ascii="Times New Roman" w:eastAsia="SchoolBookSanPin" w:hAnsi="Times New Roman"/>
          <w:sz w:val="24"/>
          <w:szCs w:val="24"/>
        </w:rPr>
        <w:t>При</w:t>
      </w:r>
      <w:r w:rsidRPr="000742E5">
        <w:rPr>
          <w:rFonts w:ascii="Times New Roman" w:hAnsi="Times New Roman"/>
          <w:sz w:val="24"/>
          <w:szCs w:val="24"/>
        </w:rPr>
        <w:t xml:space="preserve"> разработке программы по биологии теоретическую основу </w:t>
      </w:r>
      <w:r w:rsidRPr="000742E5">
        <w:rPr>
          <w:rFonts w:ascii="Times New Roman" w:hAnsi="Times New Roman"/>
          <w:sz w:val="24"/>
          <w:szCs w:val="24"/>
        </w:rPr>
        <w:br/>
        <w:t>для определения подходов к формированию содержания учебного предмета «Биология» составили: концептуальные положения Федерального государственного стандарта среднего общего образования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742E5">
        <w:rPr>
          <w:rFonts w:ascii="Times New Roman" w:hAnsi="Times New Roman"/>
          <w:sz w:val="24"/>
          <w:szCs w:val="24"/>
        </w:rPr>
        <w:t>значении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в познании живой природы и обеспечении существования человеческого общества. Согласно названным положениям определены основные функции программы по биолог</w:t>
      </w:r>
      <w:proofErr w:type="gramStart"/>
      <w:r w:rsidRPr="000742E5">
        <w:rPr>
          <w:rFonts w:ascii="Times New Roman" w:hAnsi="Times New Roman"/>
          <w:sz w:val="24"/>
          <w:szCs w:val="24"/>
        </w:rPr>
        <w:t>ии и её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структура.</w:t>
      </w:r>
    </w:p>
    <w:p w:rsidR="00584877" w:rsidRPr="000742E5" w:rsidRDefault="00584877" w:rsidP="00584877">
      <w:pPr>
        <w:spacing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0742E5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742E5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742E5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связей, логики образовательного процесса, возрастных особенностей обучающихся. В программе по биологии также учитываются требования к планируемым личностным, </w:t>
      </w:r>
      <w:proofErr w:type="spellStart"/>
      <w:r w:rsidRPr="000742E5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0742E5">
        <w:rPr>
          <w:rFonts w:ascii="Times New Roman" w:hAnsi="Times New Roman"/>
          <w:sz w:val="24"/>
          <w:szCs w:val="24"/>
        </w:rPr>
        <w:t xml:space="preserve"> и предметным результатам обучения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42E5">
        <w:rPr>
          <w:rFonts w:ascii="Times New Roman" w:hAnsi="Times New Roman"/>
          <w:sz w:val="24"/>
          <w:szCs w:val="24"/>
        </w:rPr>
        <w:t>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584877" w:rsidRPr="000742E5" w:rsidRDefault="00584877" w:rsidP="00584877">
      <w:pPr>
        <w:spacing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 xml:space="preserve">В программе по биологии 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742E5">
        <w:rPr>
          <w:rFonts w:ascii="Times New Roman" w:hAnsi="Times New Roman"/>
          <w:sz w:val="24"/>
          <w:szCs w:val="24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на состояние природных </w:t>
      </w:r>
      <w:r w:rsidRPr="000742E5">
        <w:rPr>
          <w:rFonts w:ascii="Times New Roman" w:hAnsi="Times New Roman"/>
          <w:sz w:val="24"/>
          <w:szCs w:val="24"/>
        </w:rPr>
        <w:br/>
        <w:t xml:space="preserve">и искусственных экосистем. </w:t>
      </w:r>
      <w:proofErr w:type="gramStart"/>
      <w:r w:rsidRPr="000742E5">
        <w:rPr>
          <w:rFonts w:ascii="Times New Roman" w:hAnsi="Times New Roman"/>
          <w:sz w:val="24"/>
          <w:szCs w:val="24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для решения </w:t>
      </w:r>
      <w:r w:rsidRPr="000742E5">
        <w:rPr>
          <w:rFonts w:ascii="Times New Roman" w:hAnsi="Times New Roman"/>
          <w:sz w:val="24"/>
          <w:szCs w:val="24"/>
        </w:rPr>
        <w:lastRenderedPageBreak/>
        <w:t>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584877" w:rsidRPr="000742E5" w:rsidRDefault="00584877" w:rsidP="00584877">
      <w:pPr>
        <w:spacing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584877" w:rsidRPr="000742E5" w:rsidRDefault="00584877" w:rsidP="00584877">
      <w:pPr>
        <w:spacing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hAnsi="Times New Roman"/>
          <w:sz w:val="24"/>
          <w:szCs w:val="24"/>
        </w:rPr>
        <w:t>Общее число часов, рекомендованных для изучения биологии – 6</w:t>
      </w:r>
      <w:r>
        <w:rPr>
          <w:rFonts w:ascii="Times New Roman" w:hAnsi="Times New Roman"/>
          <w:sz w:val="24"/>
          <w:szCs w:val="24"/>
        </w:rPr>
        <w:t>7</w:t>
      </w:r>
      <w:r w:rsidRPr="000742E5">
        <w:rPr>
          <w:rFonts w:ascii="Times New Roman" w:hAnsi="Times New Roman"/>
          <w:sz w:val="24"/>
          <w:szCs w:val="24"/>
        </w:rPr>
        <w:t xml:space="preserve"> часов: </w:t>
      </w:r>
      <w:r w:rsidRPr="000742E5">
        <w:rPr>
          <w:rFonts w:ascii="Times New Roman" w:hAnsi="Times New Roman"/>
          <w:sz w:val="24"/>
          <w:szCs w:val="24"/>
        </w:rPr>
        <w:br/>
        <w:t>в 10 классе - 34 часов (1 час в неделю), в 11 классе - 3</w:t>
      </w:r>
      <w:r>
        <w:rPr>
          <w:rFonts w:ascii="Times New Roman" w:hAnsi="Times New Roman"/>
          <w:sz w:val="24"/>
          <w:szCs w:val="24"/>
        </w:rPr>
        <w:t>3</w:t>
      </w:r>
      <w:r w:rsidRPr="000742E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0742E5">
        <w:rPr>
          <w:rFonts w:ascii="Times New Roman" w:hAnsi="Times New Roman"/>
          <w:sz w:val="24"/>
          <w:szCs w:val="24"/>
        </w:rPr>
        <w:t xml:space="preserve"> (1 час в неделю).</w:t>
      </w: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Pr="000742E5" w:rsidRDefault="00584877" w:rsidP="00584877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предмет «Биология» углублённого уровня изучения </w:t>
      </w: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br/>
        <w:t>(10–11 классы) является одним из компонентов предметной области «</w:t>
      </w:r>
      <w:proofErr w:type="gramStart"/>
      <w:r w:rsidRPr="000742E5"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 w:rsidRPr="000742E5">
        <w:rPr>
          <w:rFonts w:ascii="Times New Roman" w:hAnsi="Times New Roman"/>
          <w:sz w:val="24"/>
          <w:szCs w:val="24"/>
        </w:rPr>
        <w:t xml:space="preserve"> предметы</w:t>
      </w: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>». Согласно положениям ФГОС СОО,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специальным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584877" w:rsidRPr="000742E5" w:rsidRDefault="00584877" w:rsidP="00584877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textAlignment w:val="center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расширение </w:t>
      </w: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углубление знаний обучающихся о живой природе, основах молекулярной </w:t>
      </w: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клеточной биологии, эмбриологии и биологии развития, генетики, селекции, биотехнологии, эволюционного учения и экологии. </w:t>
      </w:r>
    </w:p>
    <w:p w:rsidR="00584877" w:rsidRPr="000742E5" w:rsidRDefault="00584877" w:rsidP="00584877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систематических разделов биологии на уровне основного общего образования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</w:t>
      </w:r>
      <w:r w:rsidRPr="000742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 </w:t>
      </w:r>
    </w:p>
    <w:p w:rsidR="00584877" w:rsidRPr="000742E5" w:rsidRDefault="00584877" w:rsidP="00584877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textAlignment w:val="center"/>
        <w:rPr>
          <w:rFonts w:ascii="Times New Roman" w:hAnsi="Times New Roman"/>
          <w:sz w:val="24"/>
          <w:szCs w:val="24"/>
        </w:rPr>
      </w:pPr>
      <w:r w:rsidRPr="000742E5">
        <w:rPr>
          <w:rFonts w:ascii="Times New Roman" w:eastAsia="SchoolBookSanPin" w:hAnsi="Times New Roman"/>
          <w:color w:val="0D0D0D"/>
          <w:sz w:val="24"/>
          <w:szCs w:val="24"/>
        </w:rPr>
        <w:t xml:space="preserve">Общее число часов, рекомендованных для изучения биологии на углубленном уровне, </w:t>
      </w:r>
      <w:r w:rsidRPr="000742E5">
        <w:rPr>
          <w:rFonts w:ascii="Times New Roman" w:eastAsia="SchoolBookSanPin" w:hAnsi="Times New Roman"/>
          <w:color w:val="0D0D0D"/>
          <w:sz w:val="24"/>
          <w:szCs w:val="24"/>
        </w:rPr>
        <w:noBreakHyphen/>
        <w:t xml:space="preserve">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20</w:t>
      </w:r>
      <w:r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1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 xml:space="preserve"> часа: в 10 классе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noBreakHyphen/>
        <w:t xml:space="preserve"> 102 часа (3 часа в неделю), в 11 классе 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noBreakHyphen/>
        <w:t xml:space="preserve"> </w:t>
      </w:r>
      <w:r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99</w:t>
      </w:r>
      <w:r w:rsidRPr="000742E5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 xml:space="preserve"> час (3 часа в неделю).</w:t>
      </w: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877" w:rsidRDefault="00584877" w:rsidP="00526221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792D" w:rsidRDefault="0098792D"/>
    <w:sectPr w:rsidR="0098792D" w:rsidSect="00987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0992"/>
    <w:multiLevelType w:val="hybridMultilevel"/>
    <w:tmpl w:val="BED48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E46F9"/>
    <w:multiLevelType w:val="hybridMultilevel"/>
    <w:tmpl w:val="F776F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6773C"/>
    <w:multiLevelType w:val="hybridMultilevel"/>
    <w:tmpl w:val="0D500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001B0"/>
    <w:multiLevelType w:val="hybridMultilevel"/>
    <w:tmpl w:val="D9E25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221"/>
    <w:rsid w:val="00526221"/>
    <w:rsid w:val="00584877"/>
    <w:rsid w:val="007331C5"/>
    <w:rsid w:val="008A13E2"/>
    <w:rsid w:val="008D7B27"/>
    <w:rsid w:val="0098792D"/>
    <w:rsid w:val="0099756C"/>
    <w:rsid w:val="00A02532"/>
    <w:rsid w:val="00B273E0"/>
    <w:rsid w:val="00B71C67"/>
    <w:rsid w:val="00C33F22"/>
    <w:rsid w:val="00E3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2D"/>
    <w:pPr>
      <w:spacing w:after="200"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221"/>
    <w:pPr>
      <w:ind w:left="720"/>
      <w:contextualSpacing/>
    </w:pPr>
  </w:style>
  <w:style w:type="paragraph" w:customStyle="1" w:styleId="Default">
    <w:name w:val="Default"/>
    <w:rsid w:val="005262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2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4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8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User_0002</cp:lastModifiedBy>
  <cp:revision>5</cp:revision>
  <dcterms:created xsi:type="dcterms:W3CDTF">2020-03-27T06:02:00Z</dcterms:created>
  <dcterms:modified xsi:type="dcterms:W3CDTF">2023-10-03T02:11:00Z</dcterms:modified>
</cp:coreProperties>
</file>